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spacing w:after="20" w:before="20" w:line="240" w:lineRule="auto"/>
        <w:rPr>
          <w:b w:val="1"/>
          <w:sz w:val="28"/>
          <w:szCs w:val="28"/>
        </w:rPr>
      </w:pPr>
      <w:r w:rsidDel="00000000" w:rsidR="00000000" w:rsidRPr="00000000">
        <w:rPr>
          <w:b w:val="1"/>
          <w:sz w:val="28"/>
          <w:szCs w:val="28"/>
          <w:rtl w:val="0"/>
        </w:rPr>
        <w:t xml:space="preserve">Из чего состоит единый тариф на услугу регионального оператора и как формируется плата за обращение с ТКО?</w:t>
      </w:r>
      <w:r w:rsidDel="00000000" w:rsidR="00000000" w:rsidRPr="00000000">
        <w:rPr>
          <w:rtl w:val="0"/>
        </w:rPr>
      </w:r>
    </w:p>
    <w:p w:rsidR="00000000" w:rsidDel="00000000" w:rsidP="00000000" w:rsidRDefault="00000000" w:rsidRPr="00000000" w14:paraId="00000002">
      <w:pPr>
        <w:spacing w:after="20" w:before="20" w:line="240" w:lineRule="auto"/>
        <w:rPr/>
      </w:pPr>
      <w:r w:rsidDel="00000000" w:rsidR="00000000" w:rsidRPr="00000000">
        <w:rPr>
          <w:rtl w:val="0"/>
        </w:rPr>
      </w:r>
    </w:p>
    <w:p w:rsidR="00000000" w:rsidDel="00000000" w:rsidP="00000000" w:rsidRDefault="00000000" w:rsidRPr="00000000" w14:paraId="00000003">
      <w:pPr>
        <w:spacing w:after="20" w:before="20" w:line="240" w:lineRule="auto"/>
        <w:rPr/>
      </w:pPr>
      <w:r w:rsidDel="00000000" w:rsidR="00000000" w:rsidRPr="00000000">
        <w:rPr>
          <w:rtl w:val="0"/>
        </w:rPr>
        <w:t xml:space="preserve">15.02.2024</w:t>
      </w:r>
      <w:r w:rsidDel="00000000" w:rsidR="00000000" w:rsidRPr="00000000">
        <w:rPr>
          <w:rtl w:val="0"/>
        </w:rPr>
        <w:t xml:space="preserve"> г.</w:t>
      </w:r>
    </w:p>
    <w:p w:rsidR="00000000" w:rsidDel="00000000" w:rsidP="00000000" w:rsidRDefault="00000000" w:rsidRPr="00000000" w14:paraId="00000004">
      <w:pPr>
        <w:spacing w:after="20" w:before="20" w:line="240" w:lineRule="auto"/>
        <w:rPr/>
      </w:pPr>
      <w:r w:rsidDel="00000000" w:rsidR="00000000" w:rsidRPr="00000000">
        <w:rPr>
          <w:rtl w:val="0"/>
        </w:rPr>
      </w:r>
    </w:p>
    <w:p w:rsidR="00000000" w:rsidDel="00000000" w:rsidP="00000000" w:rsidRDefault="00000000" w:rsidRPr="00000000" w14:paraId="00000005">
      <w:pPr>
        <w:spacing w:after="20" w:before="20" w:line="240" w:lineRule="auto"/>
        <w:rPr/>
      </w:pPr>
      <w:r w:rsidDel="00000000" w:rsidR="00000000" w:rsidRPr="00000000">
        <w:rPr>
          <w:rtl w:val="0"/>
        </w:rPr>
        <w:t xml:space="preserve">С 1 января 2019 года </w:t>
      </w:r>
      <w:r w:rsidDel="00000000" w:rsidR="00000000" w:rsidRPr="00000000">
        <w:rPr>
          <w:rtl w:val="0"/>
        </w:rPr>
        <w:t xml:space="preserve">плата за обращение с ТКО</w:t>
      </w:r>
      <w:r w:rsidDel="00000000" w:rsidR="00000000" w:rsidRPr="00000000">
        <w:rPr>
          <w:rtl w:val="0"/>
        </w:rPr>
        <w:t xml:space="preserve"> стала обязательным коммунальным платежом, как и плата за электричество, водоснабжение и другие. Стоимость оказываемой услуги для каждого потребителя индивидуальна, но формируется она одинаково, то есть есть установленный тариф, согласно которому региональный оператор производит начисления. Та сумма, которую жители зоны “Юг” Иркутской области ежемесячно оплачивают, состоит из нескольких видов затрат на ее оказание, и считать, что все платежи, взимаемые с населения - это чистый доход регионального оператора - заблуждение.</w:t>
      </w:r>
    </w:p>
    <w:p w:rsidR="00000000" w:rsidDel="00000000" w:rsidP="00000000" w:rsidRDefault="00000000" w:rsidRPr="00000000" w14:paraId="00000006">
      <w:pPr>
        <w:spacing w:after="20" w:before="20" w:line="240" w:lineRule="auto"/>
        <w:rPr/>
      </w:pPr>
      <w:r w:rsidDel="00000000" w:rsidR="00000000" w:rsidRPr="00000000">
        <w:rPr>
          <w:rtl w:val="0"/>
        </w:rPr>
      </w:r>
    </w:p>
    <w:p w:rsidR="00000000" w:rsidDel="00000000" w:rsidP="00000000" w:rsidRDefault="00000000" w:rsidRPr="00000000" w14:paraId="00000007">
      <w:pPr>
        <w:spacing w:after="20" w:before="20" w:line="240" w:lineRule="auto"/>
        <w:rPr>
          <w:i w:val="1"/>
          <w:highlight w:val="white"/>
        </w:rPr>
      </w:pPr>
      <w:r w:rsidDel="00000000" w:rsidR="00000000" w:rsidRPr="00000000">
        <w:rPr>
          <w:b w:val="1"/>
          <w:highlight w:val="white"/>
          <w:rtl w:val="0"/>
        </w:rPr>
        <w:t xml:space="preserve">Врезка:</w:t>
      </w:r>
      <w:r w:rsidDel="00000000" w:rsidR="00000000" w:rsidRPr="00000000">
        <w:rPr>
          <w:i w:val="1"/>
          <w:highlight w:val="white"/>
          <w:rtl w:val="0"/>
        </w:rPr>
        <w:t xml:space="preserve"> В зоне 2 “Юг” Иркутской области действующий до 1 июля 2024 года тариф составляет 563,66 рублей за куб.м. (в т.ч. НДС 20%), с 1 июля он изменится и составит </w:t>
      </w:r>
      <w:r w:rsidDel="00000000" w:rsidR="00000000" w:rsidRPr="00000000">
        <w:rPr>
          <w:b w:val="1"/>
          <w:i w:val="1"/>
          <w:highlight w:val="white"/>
          <w:rtl w:val="0"/>
        </w:rPr>
        <w:t xml:space="preserve">620,02 рублей за куб.м (с учетом НДС).</w:t>
      </w:r>
      <w:r w:rsidDel="00000000" w:rsidR="00000000" w:rsidRPr="00000000">
        <w:rPr>
          <w:i w:val="1"/>
          <w:highlight w:val="white"/>
          <w:rtl w:val="0"/>
        </w:rPr>
        <w:t xml:space="preserve"> Стоимость услуги по обращению с ТКО рассчитывается на основании нормативов, утвержденных МинЖКХ Иркутской области и тарифов, утвержденных Службой по тарифам Иркутской области. Самостоятельно рассчитать сумму ежемесячного платежа, а также ознакомиться с полным списком муниципальных образований, входящих в зону 2 “Юг” Иркутской области, потребители могут на сайте регионального оператора: </w:t>
      </w:r>
      <w:hyperlink r:id="rId6">
        <w:r w:rsidDel="00000000" w:rsidR="00000000" w:rsidRPr="00000000">
          <w:rPr>
            <w:i w:val="1"/>
            <w:color w:val="1155cc"/>
            <w:highlight w:val="white"/>
            <w:u w:val="single"/>
            <w:rtl w:val="0"/>
          </w:rPr>
          <w:t xml:space="preserve">rtneo-irk.ru</w:t>
        </w:r>
      </w:hyperlink>
      <w:r w:rsidDel="00000000" w:rsidR="00000000" w:rsidRPr="00000000">
        <w:rPr>
          <w:i w:val="1"/>
          <w:highlight w:val="white"/>
          <w:rtl w:val="0"/>
        </w:rPr>
        <w:t xml:space="preserve">.</w:t>
      </w:r>
    </w:p>
    <w:p w:rsidR="00000000" w:rsidDel="00000000" w:rsidP="00000000" w:rsidRDefault="00000000" w:rsidRPr="00000000" w14:paraId="00000008">
      <w:pPr>
        <w:spacing w:after="20" w:before="20" w:line="240" w:lineRule="auto"/>
        <w:rPr/>
      </w:pPr>
      <w:r w:rsidDel="00000000" w:rsidR="00000000" w:rsidRPr="00000000">
        <w:rPr>
          <w:rtl w:val="0"/>
        </w:rPr>
      </w:r>
    </w:p>
    <w:p w:rsidR="00000000" w:rsidDel="00000000" w:rsidP="00000000" w:rsidRDefault="00000000" w:rsidRPr="00000000" w14:paraId="00000009">
      <w:pPr>
        <w:spacing w:after="20" w:before="20" w:line="240" w:lineRule="auto"/>
        <w:rPr>
          <w:b w:val="1"/>
        </w:rPr>
      </w:pPr>
      <w:r w:rsidDel="00000000" w:rsidR="00000000" w:rsidRPr="00000000">
        <w:rPr>
          <w:b w:val="1"/>
          <w:rtl w:val="0"/>
        </w:rPr>
        <w:t xml:space="preserve">Самая большая часть затрат - это затраты на транспортирование. </w:t>
      </w:r>
    </w:p>
    <w:p w:rsidR="00000000" w:rsidDel="00000000" w:rsidP="00000000" w:rsidRDefault="00000000" w:rsidRPr="00000000" w14:paraId="0000000A">
      <w:pPr>
        <w:spacing w:after="20" w:before="20" w:line="240" w:lineRule="auto"/>
        <w:rPr/>
      </w:pPr>
      <w:r w:rsidDel="00000000" w:rsidR="00000000" w:rsidRPr="00000000">
        <w:rPr>
          <w:rtl w:val="0"/>
        </w:rPr>
        <w:t xml:space="preserve">Средняя протяженность плеча транспортирования отходов (расстояния от места накопления отходов до места их размещения) - 60,6  километров. </w:t>
      </w:r>
      <w:r w:rsidDel="00000000" w:rsidR="00000000" w:rsidRPr="00000000">
        <w:rPr>
          <w:rtl w:val="0"/>
        </w:rPr>
        <w:t xml:space="preserve">Максимальная - более 350 километров (по этому маршруту ТКО везут из Качуга до полигона в АГО).</w:t>
      </w:r>
      <w:r w:rsidDel="00000000" w:rsidR="00000000" w:rsidRPr="00000000">
        <w:rPr>
          <w:rtl w:val="0"/>
        </w:rPr>
        <w:t xml:space="preserve">  В день каждый мусоровоз может совершить до шести рейсов на полигон. Соответственно, необходимо понести затраты на заработную плату, топливо, запчасти и своевременную замену транспорта, у которого превышен срок эксплуатации.</w:t>
      </w:r>
    </w:p>
    <w:p w:rsidR="00000000" w:rsidDel="00000000" w:rsidP="00000000" w:rsidRDefault="00000000" w:rsidRPr="00000000" w14:paraId="0000000B">
      <w:pPr>
        <w:spacing w:after="20" w:before="20" w:line="240" w:lineRule="auto"/>
        <w:rPr/>
      </w:pPr>
      <w:r w:rsidDel="00000000" w:rsidR="00000000" w:rsidRPr="00000000">
        <w:rPr>
          <w:rtl w:val="0"/>
        </w:rPr>
      </w:r>
    </w:p>
    <w:p w:rsidR="00000000" w:rsidDel="00000000" w:rsidP="00000000" w:rsidRDefault="00000000" w:rsidRPr="00000000" w14:paraId="0000000C">
      <w:pPr>
        <w:spacing w:after="20" w:before="20" w:line="240" w:lineRule="auto"/>
        <w:rPr>
          <w:b w:val="1"/>
        </w:rPr>
      </w:pPr>
      <w:r w:rsidDel="00000000" w:rsidR="00000000" w:rsidRPr="00000000">
        <w:rPr>
          <w:b w:val="1"/>
          <w:rtl w:val="0"/>
        </w:rPr>
        <w:t xml:space="preserve">Затраты на размещение отходов.</w:t>
      </w:r>
    </w:p>
    <w:p w:rsidR="00000000" w:rsidDel="00000000" w:rsidP="00000000" w:rsidRDefault="00000000" w:rsidRPr="00000000" w14:paraId="0000000D">
      <w:pPr>
        <w:spacing w:after="20" w:before="20" w:line="240" w:lineRule="auto"/>
        <w:rPr/>
      </w:pPr>
      <w:r w:rsidDel="00000000" w:rsidR="00000000" w:rsidRPr="00000000">
        <w:rPr>
          <w:rtl w:val="0"/>
        </w:rPr>
        <w:t xml:space="preserve">Суть реформы по обращению с отходами производства и потребления на начальном этапе - организовать размещение ТКО строго в санкционированных местах - на полигонах. Полигоны - это земельные участки с соответствующей инфраструктурой и отвечающие всем нормам для хранения ТКО. У “РТ-НЭО Иркутск” заключены договоры на размещение отходов с собственниками девяти полигонов. Это тоже существенная часть затрат, которая включена в состав тарифа. </w:t>
      </w:r>
      <w:r w:rsidDel="00000000" w:rsidR="00000000" w:rsidRPr="00000000">
        <w:rPr>
          <w:rtl w:val="0"/>
        </w:rPr>
        <w:t xml:space="preserve">Тариф на размещение регулируется государством и устанавливается для каждого полигона.</w:t>
      </w:r>
    </w:p>
    <w:p w:rsidR="00000000" w:rsidDel="00000000" w:rsidP="00000000" w:rsidRDefault="00000000" w:rsidRPr="00000000" w14:paraId="0000000E">
      <w:pPr>
        <w:spacing w:after="20" w:before="20" w:line="240" w:lineRule="auto"/>
        <w:rPr/>
      </w:pPr>
      <w:r w:rsidDel="00000000" w:rsidR="00000000" w:rsidRPr="00000000">
        <w:rPr>
          <w:rtl w:val="0"/>
        </w:rPr>
      </w:r>
    </w:p>
    <w:p w:rsidR="00000000" w:rsidDel="00000000" w:rsidP="00000000" w:rsidRDefault="00000000" w:rsidRPr="00000000" w14:paraId="0000000F">
      <w:pPr>
        <w:spacing w:after="20" w:before="20" w:line="240" w:lineRule="auto"/>
        <w:rPr>
          <w:b w:val="1"/>
        </w:rPr>
      </w:pPr>
      <w:r w:rsidDel="00000000" w:rsidR="00000000" w:rsidRPr="00000000">
        <w:rPr>
          <w:b w:val="1"/>
          <w:rtl w:val="0"/>
        </w:rPr>
        <w:t xml:space="preserve">За оказанием любой услуги стоит труд людей.</w:t>
      </w:r>
    </w:p>
    <w:p w:rsidR="00000000" w:rsidDel="00000000" w:rsidP="00000000" w:rsidRDefault="00000000" w:rsidRPr="00000000" w14:paraId="00000010">
      <w:pPr>
        <w:spacing w:after="20" w:before="20" w:line="240" w:lineRule="auto"/>
        <w:rPr/>
      </w:pPr>
      <w:r w:rsidDel="00000000" w:rsidR="00000000" w:rsidRPr="00000000">
        <w:rPr>
          <w:rtl w:val="0"/>
        </w:rPr>
        <w:t xml:space="preserve">Обращение с отходами это сложный процесс, за каждый этап в котором отвечают сотрудники регоператора - водители мусоровозов, грузчики, диспетчеры, операторы контакт-центра и специалисты абонентских офисов. Работа выстроена так, чтобы график вывоза не нарушался, запросы и жалобы от населения обрабатывались оперативно, а взаимодействие с подрядными организациями происходило по отработанной схеме. За свой труд сотрудники получают заработную плату и она тоже включена в структуру тарифа.</w:t>
      </w:r>
    </w:p>
    <w:p w:rsidR="00000000" w:rsidDel="00000000" w:rsidP="00000000" w:rsidRDefault="00000000" w:rsidRPr="00000000" w14:paraId="00000011">
      <w:pPr>
        <w:spacing w:after="20" w:before="20" w:line="240" w:lineRule="auto"/>
        <w:rPr/>
      </w:pPr>
      <w:r w:rsidDel="00000000" w:rsidR="00000000" w:rsidRPr="00000000">
        <w:rPr>
          <w:rtl w:val="0"/>
        </w:rPr>
      </w:r>
    </w:p>
    <w:p w:rsidR="00000000" w:rsidDel="00000000" w:rsidP="00000000" w:rsidRDefault="00000000" w:rsidRPr="00000000" w14:paraId="00000012">
      <w:pPr>
        <w:spacing w:after="20" w:before="20" w:line="240" w:lineRule="auto"/>
        <w:rPr>
          <w:b w:val="1"/>
        </w:rPr>
      </w:pPr>
      <w:r w:rsidDel="00000000" w:rsidR="00000000" w:rsidRPr="00000000">
        <w:rPr>
          <w:b w:val="1"/>
          <w:rtl w:val="0"/>
        </w:rPr>
        <w:t xml:space="preserve">Доставка квитанций и сбор платежей</w:t>
      </w:r>
    </w:p>
    <w:p w:rsidR="00000000" w:rsidDel="00000000" w:rsidP="00000000" w:rsidRDefault="00000000" w:rsidRPr="00000000" w14:paraId="00000013">
      <w:pPr>
        <w:spacing w:after="20" w:before="20" w:line="240" w:lineRule="auto"/>
        <w:rPr/>
      </w:pPr>
      <w:r w:rsidDel="00000000" w:rsidR="00000000" w:rsidRPr="00000000">
        <w:rPr>
          <w:rtl w:val="0"/>
        </w:rPr>
        <w:t xml:space="preserve">Система сбора платежей тоже не должна давать сбои. Квитанции надо ежемесячно формировать и доставлять более чем в 700 населенных пунктов. Для того, чтобы потребители имели возможность оплачивать услуги любым удобным способом необходимо сотрудничество с банками и иными финансовыми организациями. Поэтому в структуре тарифа есть еще одна составляющая - оплата услуг сторонних организаций по печати и доставке платежных документов и организации перечисления платежей от населения на расчетный счет регионального оператора.  </w:t>
      </w:r>
    </w:p>
    <w:p w:rsidR="00000000" w:rsidDel="00000000" w:rsidP="00000000" w:rsidRDefault="00000000" w:rsidRPr="00000000" w14:paraId="00000014">
      <w:pPr>
        <w:spacing w:after="20" w:before="20" w:line="240" w:lineRule="auto"/>
        <w:rPr/>
      </w:pPr>
      <w:r w:rsidDel="00000000" w:rsidR="00000000" w:rsidRPr="00000000">
        <w:rPr>
          <w:rtl w:val="0"/>
        </w:rPr>
      </w:r>
    </w:p>
    <w:p w:rsidR="00000000" w:rsidDel="00000000" w:rsidP="00000000" w:rsidRDefault="00000000" w:rsidRPr="00000000" w14:paraId="00000015">
      <w:pPr>
        <w:spacing w:after="20" w:before="20" w:line="240" w:lineRule="auto"/>
        <w:rPr>
          <w:b w:val="1"/>
        </w:rPr>
      </w:pPr>
      <w:r w:rsidDel="00000000" w:rsidR="00000000" w:rsidRPr="00000000">
        <w:rPr>
          <w:b w:val="1"/>
          <w:rtl w:val="0"/>
        </w:rPr>
        <w:t xml:space="preserve">1% о</w:t>
      </w:r>
      <w:r w:rsidDel="00000000" w:rsidR="00000000" w:rsidRPr="00000000">
        <w:rPr>
          <w:b w:val="1"/>
          <w:rtl w:val="0"/>
        </w:rPr>
        <w:t xml:space="preserve">т необходимой валовой выручки региональный оператор направляет на закупку новых контейнеров</w:t>
      </w:r>
    </w:p>
    <w:p w:rsidR="00000000" w:rsidDel="00000000" w:rsidP="00000000" w:rsidRDefault="00000000" w:rsidRPr="00000000" w14:paraId="00000016">
      <w:pPr>
        <w:spacing w:after="20" w:before="20" w:line="240" w:lineRule="auto"/>
        <w:rPr/>
      </w:pPr>
      <w:r w:rsidDel="00000000" w:rsidR="00000000" w:rsidRPr="00000000">
        <w:rPr>
          <w:rtl w:val="0"/>
        </w:rPr>
        <w:t xml:space="preserve">В 2023 году было закуплено и распределено по муниципальным образованиям 1827 новых контейнеров и бункеров. Увеличение числа контейнерных площадок и контейнеров на них позволяют повышать качество оказываемой услуги. </w:t>
      </w:r>
    </w:p>
    <w:p w:rsidR="00000000" w:rsidDel="00000000" w:rsidP="00000000" w:rsidRDefault="00000000" w:rsidRPr="00000000" w14:paraId="00000017">
      <w:pPr>
        <w:spacing w:after="20" w:before="20" w:line="240" w:lineRule="auto"/>
        <w:rPr/>
      </w:pPr>
      <w:r w:rsidDel="00000000" w:rsidR="00000000" w:rsidRPr="00000000">
        <w:rPr>
          <w:rtl w:val="0"/>
        </w:rPr>
      </w:r>
    </w:p>
    <w:p w:rsidR="00000000" w:rsidDel="00000000" w:rsidP="00000000" w:rsidRDefault="00000000" w:rsidRPr="00000000" w14:paraId="00000018">
      <w:pPr>
        <w:spacing w:after="20" w:before="20" w:lineRule="auto"/>
        <w:rPr>
          <w:b w:val="1"/>
          <w:highlight w:val="white"/>
        </w:rPr>
      </w:pPr>
      <w:r w:rsidDel="00000000" w:rsidR="00000000" w:rsidRPr="00000000">
        <w:rPr>
          <w:b w:val="1"/>
          <w:highlight w:val="white"/>
          <w:rtl w:val="0"/>
        </w:rPr>
        <w:t xml:space="preserve">Заблуждения о едином тарифе на услугу регионального оператора</w:t>
      </w:r>
    </w:p>
    <w:p w:rsidR="00000000" w:rsidDel="00000000" w:rsidP="00000000" w:rsidRDefault="00000000" w:rsidRPr="00000000" w14:paraId="00000019">
      <w:pPr>
        <w:spacing w:after="20" w:before="20" w:lineRule="auto"/>
        <w:rPr>
          <w:b w:val="1"/>
          <w:highlight w:val="white"/>
        </w:rPr>
      </w:pPr>
      <w:r w:rsidDel="00000000" w:rsidR="00000000" w:rsidRPr="00000000">
        <w:rPr>
          <w:rtl w:val="0"/>
        </w:rPr>
      </w:r>
    </w:p>
    <w:p w:rsidR="00000000" w:rsidDel="00000000" w:rsidP="00000000" w:rsidRDefault="00000000" w:rsidRPr="00000000" w14:paraId="0000001A">
      <w:pPr>
        <w:numPr>
          <w:ilvl w:val="0"/>
          <w:numId w:val="2"/>
        </w:numPr>
        <w:spacing w:after="20" w:before="20" w:lineRule="auto"/>
        <w:ind w:left="720" w:hanging="360"/>
        <w:rPr>
          <w:highlight w:val="white"/>
        </w:rPr>
      </w:pPr>
      <w:r w:rsidDel="00000000" w:rsidR="00000000" w:rsidRPr="00000000">
        <w:rPr>
          <w:highlight w:val="white"/>
          <w:rtl w:val="0"/>
        </w:rPr>
        <w:t xml:space="preserve">В тариф включены затраты на строительство объектов по обращению с ТКО.</w:t>
      </w:r>
    </w:p>
    <w:p w:rsidR="00000000" w:rsidDel="00000000" w:rsidP="00000000" w:rsidRDefault="00000000" w:rsidRPr="00000000" w14:paraId="0000001B">
      <w:pPr>
        <w:spacing w:after="20" w:before="20" w:lineRule="auto"/>
        <w:ind w:left="720" w:firstLine="0"/>
        <w:rPr>
          <w:highlight w:val="white"/>
        </w:rPr>
      </w:pPr>
      <w:r w:rsidDel="00000000" w:rsidR="00000000" w:rsidRPr="00000000">
        <w:rPr>
          <w:highlight w:val="white"/>
          <w:rtl w:val="0"/>
        </w:rPr>
        <w:t xml:space="preserve">Нет, это не так. Инвестиционная составляющая не включена в тариф. Сейчас на юге Иркутской области идет подготовка к строительству мусоросортировочного комплекса. Он будет создан в рамках концессионного соглашения между министерством природных ресурсов и экологии Иркутской области и ООО”РТ-НЭО переработка отходов”.</w:t>
      </w:r>
    </w:p>
    <w:p w:rsidR="00000000" w:rsidDel="00000000" w:rsidP="00000000" w:rsidRDefault="00000000" w:rsidRPr="00000000" w14:paraId="0000001C">
      <w:pPr>
        <w:spacing w:after="20" w:before="20" w:lineRule="auto"/>
        <w:ind w:left="720" w:firstLine="0"/>
        <w:rPr>
          <w:highlight w:val="white"/>
        </w:rPr>
      </w:pPr>
      <w:r w:rsidDel="00000000" w:rsidR="00000000" w:rsidRPr="00000000">
        <w:rPr>
          <w:rtl w:val="0"/>
        </w:rPr>
      </w:r>
    </w:p>
    <w:p w:rsidR="00000000" w:rsidDel="00000000" w:rsidP="00000000" w:rsidRDefault="00000000" w:rsidRPr="00000000" w14:paraId="0000001D">
      <w:pPr>
        <w:numPr>
          <w:ilvl w:val="0"/>
          <w:numId w:val="2"/>
        </w:numPr>
        <w:spacing w:after="20" w:before="20" w:lineRule="auto"/>
        <w:ind w:left="720" w:hanging="360"/>
        <w:rPr>
          <w:highlight w:val="white"/>
        </w:rPr>
      </w:pPr>
      <w:r w:rsidDel="00000000" w:rsidR="00000000" w:rsidRPr="00000000">
        <w:rPr>
          <w:highlight w:val="white"/>
          <w:rtl w:val="0"/>
        </w:rPr>
        <w:t xml:space="preserve">Тариф в Иркутской области высокий. </w:t>
      </w:r>
    </w:p>
    <w:p w:rsidR="00000000" w:rsidDel="00000000" w:rsidP="00000000" w:rsidRDefault="00000000" w:rsidRPr="00000000" w14:paraId="0000001E">
      <w:pPr>
        <w:spacing w:after="20" w:before="20" w:lineRule="auto"/>
        <w:ind w:left="720" w:firstLine="0"/>
        <w:rPr>
          <w:highlight w:val="white"/>
        </w:rPr>
      </w:pPr>
      <w:r w:rsidDel="00000000" w:rsidR="00000000" w:rsidRPr="00000000">
        <w:rPr>
          <w:highlight w:val="white"/>
          <w:rtl w:val="0"/>
        </w:rPr>
        <w:t xml:space="preserve">На самом деле тариф в Иркутской области входит в группу низких тарифов по стране. Возьмем, к примеру, Красноярский край. Там величина тарифа варьируется (в зависимости от зон) от 1083 р. до 2584 р., В Тульской области, площадь которой более чем в 10 раз меньше зоны, обслуживаемой “РТ-НЭО Иркутск” минимальный тариф составляет 615 р. Если посчитать стоимость за тонну/км, то тариф на услугу регионального оператора в Иркутской области можно назвать одним из самых низких по стране.</w:t>
      </w:r>
    </w:p>
    <w:p w:rsidR="00000000" w:rsidDel="00000000" w:rsidP="00000000" w:rsidRDefault="00000000" w:rsidRPr="00000000" w14:paraId="0000001F">
      <w:pPr>
        <w:spacing w:after="20" w:before="20" w:lineRule="auto"/>
        <w:ind w:left="720" w:firstLine="0"/>
        <w:rPr>
          <w:highlight w:val="white"/>
        </w:rPr>
      </w:pPr>
      <w:r w:rsidDel="00000000" w:rsidR="00000000" w:rsidRPr="00000000">
        <w:rPr>
          <w:rtl w:val="0"/>
        </w:rPr>
      </w:r>
    </w:p>
    <w:p w:rsidR="00000000" w:rsidDel="00000000" w:rsidP="00000000" w:rsidRDefault="00000000" w:rsidRPr="00000000" w14:paraId="00000020">
      <w:pPr>
        <w:numPr>
          <w:ilvl w:val="0"/>
          <w:numId w:val="2"/>
        </w:numPr>
        <w:spacing w:after="20" w:before="20" w:lineRule="auto"/>
        <w:ind w:left="720" w:hanging="360"/>
        <w:rPr>
          <w:highlight w:val="white"/>
        </w:rPr>
      </w:pPr>
      <w:r w:rsidDel="00000000" w:rsidR="00000000" w:rsidRPr="00000000">
        <w:rPr>
          <w:highlight w:val="white"/>
          <w:rtl w:val="0"/>
        </w:rPr>
        <w:t xml:space="preserve">Тариф значительно вырос относительно того, что устанавливался в 2018 г. </w:t>
      </w:r>
    </w:p>
    <w:p w:rsidR="00000000" w:rsidDel="00000000" w:rsidP="00000000" w:rsidRDefault="00000000" w:rsidRPr="00000000" w14:paraId="00000021">
      <w:pPr>
        <w:spacing w:after="20" w:before="20" w:lineRule="auto"/>
        <w:ind w:left="720" w:firstLine="0"/>
        <w:rPr>
          <w:highlight w:val="white"/>
        </w:rPr>
      </w:pPr>
      <w:r w:rsidDel="00000000" w:rsidR="00000000" w:rsidRPr="00000000">
        <w:rPr>
          <w:highlight w:val="white"/>
          <w:rtl w:val="0"/>
        </w:rPr>
        <w:t xml:space="preserve">Рост действительно был, но не столь значительный, как многие думают. Для некоторых территорий произошло снижение тарифа. Почему произошел рост?</w:t>
      </w:r>
    </w:p>
    <w:p w:rsidR="00000000" w:rsidDel="00000000" w:rsidP="00000000" w:rsidRDefault="00000000" w:rsidRPr="00000000" w14:paraId="00000022">
      <w:pPr>
        <w:numPr>
          <w:ilvl w:val="0"/>
          <w:numId w:val="1"/>
        </w:numPr>
        <w:spacing w:after="0" w:afterAutospacing="0" w:before="20" w:lineRule="auto"/>
        <w:ind w:left="1440" w:hanging="360"/>
        <w:rPr>
          <w:highlight w:val="white"/>
        </w:rPr>
      </w:pPr>
      <w:r w:rsidDel="00000000" w:rsidR="00000000" w:rsidRPr="00000000">
        <w:rPr>
          <w:highlight w:val="white"/>
          <w:rtl w:val="0"/>
        </w:rPr>
        <w:t xml:space="preserve">Включение в состав тарифа НВОС (плата за негативное воздействие на окружающую среду, которую раньше платили сами образователи отходов); </w:t>
      </w:r>
    </w:p>
    <w:p w:rsidR="00000000" w:rsidDel="00000000" w:rsidP="00000000" w:rsidRDefault="00000000" w:rsidRPr="00000000" w14:paraId="00000023">
      <w:pPr>
        <w:numPr>
          <w:ilvl w:val="0"/>
          <w:numId w:val="1"/>
        </w:numPr>
        <w:spacing w:after="0" w:afterAutospacing="0" w:before="0" w:beforeAutospacing="0" w:lineRule="auto"/>
        <w:ind w:left="1440" w:hanging="360"/>
        <w:rPr>
          <w:highlight w:val="white"/>
        </w:rPr>
      </w:pPr>
      <w:r w:rsidDel="00000000" w:rsidR="00000000" w:rsidRPr="00000000">
        <w:rPr>
          <w:highlight w:val="white"/>
          <w:rtl w:val="0"/>
        </w:rPr>
        <w:t xml:space="preserve">НДС (налог на добавленную стоимость);</w:t>
      </w:r>
    </w:p>
    <w:p w:rsidR="00000000" w:rsidDel="00000000" w:rsidP="00000000" w:rsidRDefault="00000000" w:rsidRPr="00000000" w14:paraId="00000024">
      <w:pPr>
        <w:numPr>
          <w:ilvl w:val="0"/>
          <w:numId w:val="1"/>
        </w:numPr>
        <w:spacing w:after="0" w:afterAutospacing="0" w:before="0" w:beforeAutospacing="0" w:lineRule="auto"/>
        <w:ind w:left="1440" w:hanging="360"/>
        <w:rPr>
          <w:highlight w:val="white"/>
        </w:rPr>
      </w:pPr>
      <w:r w:rsidDel="00000000" w:rsidR="00000000" w:rsidRPr="00000000">
        <w:rPr>
          <w:highlight w:val="white"/>
          <w:rtl w:val="0"/>
        </w:rPr>
        <w:t xml:space="preserve">увеличение затрат на транспортирование отходов (до реформы среднее плечо транспортирования отходов составляло 32 км, сейчас стало 60,6 км). Отходы везли на незаконные свалки которые были расположены рядом с населенными пунктами.Теперь ТКО размещают только на санкционированных полигонах, в зоне “Юг” таких девять;</w:t>
      </w:r>
    </w:p>
    <w:p w:rsidR="00000000" w:rsidDel="00000000" w:rsidP="00000000" w:rsidRDefault="00000000" w:rsidRPr="00000000" w14:paraId="00000025">
      <w:pPr>
        <w:numPr>
          <w:ilvl w:val="0"/>
          <w:numId w:val="1"/>
        </w:numPr>
        <w:spacing w:after="20" w:before="0" w:beforeAutospacing="0" w:lineRule="auto"/>
        <w:ind w:left="1440" w:hanging="360"/>
        <w:rPr>
          <w:highlight w:val="white"/>
        </w:rPr>
      </w:pPr>
      <w:r w:rsidDel="00000000" w:rsidR="00000000" w:rsidRPr="00000000">
        <w:rPr>
          <w:highlight w:val="white"/>
          <w:rtl w:val="0"/>
        </w:rPr>
        <w:t xml:space="preserve">увеличение платы за размещение отходов. Раньше около 30% отходов размещалось на незаконных свалках. Подобное размещение было бесплатным для перевозчиков, сейчас региональный оператор платит собственникам полигонов за ввезенные на их территорию отходы.</w:t>
      </w:r>
    </w:p>
    <w:p w:rsidR="00000000" w:rsidDel="00000000" w:rsidP="00000000" w:rsidRDefault="00000000" w:rsidRPr="00000000" w14:paraId="00000026">
      <w:pPr>
        <w:spacing w:after="20" w:before="20" w:line="240" w:lineRule="auto"/>
        <w:rPr/>
      </w:pPr>
      <w:r w:rsidDel="00000000" w:rsidR="00000000" w:rsidRPr="00000000">
        <w:rPr>
          <w:rtl w:val="0"/>
        </w:rPr>
      </w:r>
    </w:p>
    <w:p w:rsidR="00000000" w:rsidDel="00000000" w:rsidP="00000000" w:rsidRDefault="00000000" w:rsidRPr="00000000" w14:paraId="00000027">
      <w:pPr>
        <w:spacing w:after="20" w:before="20" w:line="240" w:lineRule="auto"/>
        <w:rPr>
          <w:b w:val="1"/>
        </w:rPr>
      </w:pPr>
      <w:r w:rsidDel="00000000" w:rsidR="00000000" w:rsidRPr="00000000">
        <w:rPr>
          <w:b w:val="1"/>
          <w:rtl w:val="0"/>
        </w:rPr>
        <w:t xml:space="preserve">Почему нужно платить?</w:t>
      </w:r>
    </w:p>
    <w:p w:rsidR="00000000" w:rsidDel="00000000" w:rsidP="00000000" w:rsidRDefault="00000000" w:rsidRPr="00000000" w14:paraId="00000028">
      <w:pPr>
        <w:spacing w:after="20" w:before="20" w:line="240" w:lineRule="auto"/>
        <w:rPr>
          <w:b w:val="1"/>
        </w:rPr>
      </w:pPr>
      <w:r w:rsidDel="00000000" w:rsidR="00000000" w:rsidRPr="00000000">
        <w:rPr>
          <w:rtl w:val="0"/>
        </w:rPr>
      </w:r>
    </w:p>
    <w:p w:rsidR="00000000" w:rsidDel="00000000" w:rsidP="00000000" w:rsidRDefault="00000000" w:rsidRPr="00000000" w14:paraId="00000029">
      <w:pPr>
        <w:spacing w:after="20" w:before="20" w:line="240" w:lineRule="auto"/>
        <w:rPr/>
      </w:pPr>
      <w:r w:rsidDel="00000000" w:rsidR="00000000" w:rsidRPr="00000000">
        <w:rPr>
          <w:rtl w:val="0"/>
        </w:rPr>
        <w:t xml:space="preserve">Своевременное внесение платы за обращение с ТКО поможет избежать накопления долга перед региональным оператором, пеней и начала исполнительного производства. Если платить ежемесячно, то расходы на эту коммунальную услугу будут невелики - в среднем 250-300 рублей за жилое помещение. Как уже сказано выше, обращение с ТКО стало обязательной коммунальной услугой и её введение обеспечивает системность и рациональность в борьбе за чистоту и освобождение наших территорий от стихийных свалок и накопленного вреда - каждый кубометр отходов отправляется на санкционированное место хранения - полигон. А с запуском первого на юге области мусоросортировочного комплекса будет положено начало обработке ТКО, переработке и правильной утилизации. </w:t>
      </w:r>
    </w:p>
    <w:p w:rsidR="00000000" w:rsidDel="00000000" w:rsidP="00000000" w:rsidRDefault="00000000" w:rsidRPr="00000000" w14:paraId="0000002A">
      <w:pPr>
        <w:spacing w:after="20" w:before="20" w:line="240" w:lineRule="auto"/>
        <w:rPr/>
      </w:pPr>
      <w:r w:rsidDel="00000000" w:rsidR="00000000" w:rsidRPr="00000000">
        <w:rPr>
          <w:rtl w:val="0"/>
        </w:rPr>
      </w:r>
    </w:p>
    <w:p w:rsidR="00000000" w:rsidDel="00000000" w:rsidP="00000000" w:rsidRDefault="00000000" w:rsidRPr="00000000" w14:paraId="0000002B">
      <w:pPr>
        <w:spacing w:after="20" w:before="20" w:line="240" w:lineRule="auto"/>
        <w:rPr/>
      </w:pPr>
      <w:r w:rsidDel="00000000" w:rsidR="00000000" w:rsidRPr="00000000">
        <w:rPr>
          <w:rtl w:val="0"/>
        </w:rPr>
      </w:r>
    </w:p>
    <w:p w:rsidR="00000000" w:rsidDel="00000000" w:rsidP="00000000" w:rsidRDefault="00000000" w:rsidRPr="00000000" w14:paraId="0000002C">
      <w:pPr>
        <w:spacing w:after="20" w:before="20" w:line="240" w:lineRule="auto"/>
        <w:rPr/>
      </w:pPr>
      <w:r w:rsidDel="00000000" w:rsidR="00000000" w:rsidRPr="00000000">
        <w:rPr>
          <w:rtl w:val="0"/>
        </w:rPr>
      </w:r>
    </w:p>
    <w:p w:rsidR="00000000" w:rsidDel="00000000" w:rsidP="00000000" w:rsidRDefault="00000000" w:rsidRPr="00000000" w14:paraId="0000002D">
      <w:pPr>
        <w:spacing w:after="20" w:before="20" w:line="240" w:lineRule="auto"/>
        <w:rPr/>
      </w:pPr>
      <w:r w:rsidDel="00000000" w:rsidR="00000000" w:rsidRPr="00000000">
        <w:rPr>
          <w:rtl w:val="0"/>
        </w:rPr>
      </w:r>
    </w:p>
    <w:p w:rsidR="00000000" w:rsidDel="00000000" w:rsidP="00000000" w:rsidRDefault="00000000" w:rsidRPr="00000000" w14:paraId="0000002E">
      <w:pPr>
        <w:spacing w:after="20" w:before="20" w:line="240" w:lineRule="auto"/>
        <w:rPr/>
      </w:pPr>
      <w:r w:rsidDel="00000000" w:rsidR="00000000" w:rsidRPr="00000000">
        <w:rPr>
          <w:rtl w:val="0"/>
        </w:rPr>
      </w:r>
    </w:p>
    <w:p w:rsidR="00000000" w:rsidDel="00000000" w:rsidP="00000000" w:rsidRDefault="00000000" w:rsidRPr="00000000" w14:paraId="0000002F">
      <w:pPr>
        <w:spacing w:after="20" w:before="20" w:line="240" w:lineRule="auto"/>
        <w:rPr/>
      </w:pPr>
      <w:r w:rsidDel="00000000" w:rsidR="00000000" w:rsidRPr="00000000">
        <w:rPr>
          <w:rtl w:val="0"/>
        </w:rPr>
      </w:r>
    </w:p>
    <w:p w:rsidR="00000000" w:rsidDel="00000000" w:rsidP="00000000" w:rsidRDefault="00000000" w:rsidRPr="00000000" w14:paraId="00000030">
      <w:pPr>
        <w:spacing w:after="20" w:before="20" w:line="240" w:lineRule="auto"/>
        <w:rPr/>
      </w:pPr>
      <w:r w:rsidDel="00000000" w:rsidR="00000000" w:rsidRPr="00000000">
        <w:rPr>
          <w:rtl w:val="0"/>
        </w:rPr>
      </w:r>
    </w:p>
    <w:p w:rsidR="00000000" w:rsidDel="00000000" w:rsidP="00000000" w:rsidRDefault="00000000" w:rsidRPr="00000000" w14:paraId="00000031">
      <w:pPr>
        <w:spacing w:after="20" w:before="20" w:line="240" w:lineRule="auto"/>
        <w:rPr/>
      </w:pPr>
      <w:r w:rsidDel="00000000" w:rsidR="00000000" w:rsidRPr="00000000">
        <w:rPr>
          <w:rtl w:val="0"/>
        </w:rPr>
      </w:r>
    </w:p>
    <w:p w:rsidR="00000000" w:rsidDel="00000000" w:rsidP="00000000" w:rsidRDefault="00000000" w:rsidRPr="00000000" w14:paraId="00000032">
      <w:pPr>
        <w:spacing w:after="20" w:before="20" w:line="240" w:lineRule="auto"/>
        <w:rPr/>
      </w:pPr>
      <w:r w:rsidDel="00000000" w:rsidR="00000000" w:rsidRPr="00000000">
        <w:rPr>
          <w:rtl w:val="0"/>
        </w:rPr>
      </w:r>
    </w:p>
    <w:p w:rsidR="00000000" w:rsidDel="00000000" w:rsidP="00000000" w:rsidRDefault="00000000" w:rsidRPr="00000000" w14:paraId="00000033">
      <w:pPr>
        <w:spacing w:after="20" w:before="20" w:line="240" w:lineRule="auto"/>
        <w:rPr/>
      </w:pPr>
      <w:r w:rsidDel="00000000" w:rsidR="00000000" w:rsidRPr="00000000">
        <w:rPr>
          <w:rtl w:val="0"/>
        </w:rPr>
      </w:r>
    </w:p>
    <w:p w:rsidR="00000000" w:rsidDel="00000000" w:rsidP="00000000" w:rsidRDefault="00000000" w:rsidRPr="00000000" w14:paraId="00000034">
      <w:pPr>
        <w:widowControl w:val="0"/>
        <w:spacing w:after="20" w:before="20" w:line="240" w:lineRule="auto"/>
        <w:jc w:val="both"/>
        <w:rPr>
          <w:b w:val="1"/>
          <w:sz w:val="18"/>
          <w:szCs w:val="18"/>
        </w:rPr>
      </w:pPr>
      <w:r w:rsidDel="00000000" w:rsidR="00000000" w:rsidRPr="00000000">
        <w:rPr>
          <w:b w:val="1"/>
          <w:sz w:val="18"/>
          <w:szCs w:val="18"/>
          <w:rtl w:val="0"/>
        </w:rPr>
        <w:t xml:space="preserve">Контакты для СМИ:</w:t>
      </w:r>
    </w:p>
    <w:p w:rsidR="00000000" w:rsidDel="00000000" w:rsidP="00000000" w:rsidRDefault="00000000" w:rsidRPr="00000000" w14:paraId="00000035">
      <w:pPr>
        <w:spacing w:after="20" w:before="20" w:line="240" w:lineRule="auto"/>
        <w:ind w:left="0" w:firstLine="0"/>
        <w:rPr>
          <w:sz w:val="18"/>
          <w:szCs w:val="18"/>
        </w:rPr>
      </w:pPr>
      <w:r w:rsidDel="00000000" w:rsidR="00000000" w:rsidRPr="00000000">
        <w:rPr>
          <w:sz w:val="18"/>
          <w:szCs w:val="18"/>
          <w:rtl w:val="0"/>
        </w:rPr>
        <w:t xml:space="preserve">Пресс-служба регионального оператора по обращению с ТКО в Зоне 2 “Юг” </w:t>
      </w:r>
    </w:p>
    <w:p w:rsidR="00000000" w:rsidDel="00000000" w:rsidP="00000000" w:rsidRDefault="00000000" w:rsidRPr="00000000" w14:paraId="00000036">
      <w:pPr>
        <w:spacing w:after="20" w:before="20" w:line="240" w:lineRule="auto"/>
        <w:ind w:left="0" w:firstLine="0"/>
        <w:rPr>
          <w:sz w:val="18"/>
          <w:szCs w:val="18"/>
        </w:rPr>
      </w:pPr>
      <w:r w:rsidDel="00000000" w:rsidR="00000000" w:rsidRPr="00000000">
        <w:rPr>
          <w:sz w:val="18"/>
          <w:szCs w:val="18"/>
          <w:rtl w:val="0"/>
        </w:rPr>
        <w:t xml:space="preserve">Иркутской области ООО “РТ-НЭО Иркутск”</w:t>
      </w:r>
    </w:p>
    <w:p w:rsidR="00000000" w:rsidDel="00000000" w:rsidP="00000000" w:rsidRDefault="00000000" w:rsidRPr="00000000" w14:paraId="00000037">
      <w:pPr>
        <w:spacing w:after="20" w:before="20" w:line="240" w:lineRule="auto"/>
        <w:ind w:left="0" w:firstLine="0"/>
        <w:rPr>
          <w:sz w:val="18"/>
          <w:szCs w:val="18"/>
        </w:rPr>
      </w:pPr>
      <w:r w:rsidDel="00000000" w:rsidR="00000000" w:rsidRPr="00000000">
        <w:rPr>
          <w:sz w:val="18"/>
          <w:szCs w:val="18"/>
          <w:rtl w:val="0"/>
        </w:rPr>
        <w:t xml:space="preserve">Т: 8 914 871 7826 | Иркутск, ул. Лермонтова, д. 337Б |</w:t>
      </w:r>
      <w:hyperlink r:id="rId7">
        <w:r w:rsidDel="00000000" w:rsidR="00000000" w:rsidRPr="00000000">
          <w:rPr>
            <w:sz w:val="18"/>
            <w:szCs w:val="18"/>
            <w:rtl w:val="0"/>
          </w:rPr>
          <w:t xml:space="preserve"> </w:t>
        </w:r>
      </w:hyperlink>
      <w:hyperlink r:id="rId8">
        <w:r w:rsidDel="00000000" w:rsidR="00000000" w:rsidRPr="00000000">
          <w:rPr>
            <w:sz w:val="18"/>
            <w:szCs w:val="18"/>
            <w:u w:val="single"/>
            <w:rtl w:val="0"/>
          </w:rPr>
          <w:t xml:space="preserve">https://rtneo-irk.ru/</w:t>
        </w:r>
      </w:hyperlink>
      <w:r w:rsidDel="00000000" w:rsidR="00000000" w:rsidRPr="00000000">
        <w:rPr>
          <w:sz w:val="18"/>
          <w:szCs w:val="18"/>
          <w:rtl w:val="0"/>
        </w:rPr>
        <w:t xml:space="preserve"> </w:t>
      </w:r>
      <w:hyperlink r:id="rId9">
        <w:r w:rsidDel="00000000" w:rsidR="00000000" w:rsidRPr="00000000">
          <w:rPr>
            <w:sz w:val="18"/>
            <w:szCs w:val="18"/>
            <w:u w:val="single"/>
            <w:rtl w:val="0"/>
          </w:rPr>
          <w:t xml:space="preserve">press@rtneo-irk.ru</w:t>
        </w:r>
      </w:hyperlink>
      <w:r w:rsidDel="00000000" w:rsidR="00000000" w:rsidRPr="00000000">
        <w:rPr>
          <w:sz w:val="18"/>
          <w:szCs w:val="18"/>
          <w:rtl w:val="0"/>
        </w:rPr>
        <w:t xml:space="preserve">  </w:t>
      </w:r>
    </w:p>
    <w:p w:rsidR="00000000" w:rsidDel="00000000" w:rsidP="00000000" w:rsidRDefault="00000000" w:rsidRPr="00000000" w14:paraId="00000038">
      <w:pPr>
        <w:spacing w:after="20" w:before="20" w:line="240" w:lineRule="auto"/>
        <w:ind w:left="283.46456692913375" w:firstLine="0"/>
        <w:rPr>
          <w:sz w:val="18"/>
          <w:szCs w:val="18"/>
        </w:rPr>
      </w:pPr>
      <w:r w:rsidDel="00000000" w:rsidR="00000000" w:rsidRPr="00000000">
        <w:rPr>
          <w:rtl w:val="0"/>
        </w:rPr>
      </w:r>
    </w:p>
    <w:p w:rsidR="00000000" w:rsidDel="00000000" w:rsidP="00000000" w:rsidRDefault="00000000" w:rsidRPr="00000000" w14:paraId="00000039">
      <w:pPr>
        <w:widowControl w:val="0"/>
        <w:spacing w:after="20" w:before="20" w:line="240" w:lineRule="auto"/>
        <w:rPr>
          <w:highlight w:val="yellow"/>
        </w:rPr>
      </w:pPr>
      <w:r w:rsidDel="00000000" w:rsidR="00000000" w:rsidRPr="00000000">
        <w:rPr>
          <w:b w:val="1"/>
          <w:sz w:val="18"/>
          <w:szCs w:val="18"/>
          <w:highlight w:val="white"/>
          <w:rtl w:val="0"/>
        </w:rPr>
        <w:t xml:space="preserve">ООО “РТ-НЭО Иркутск” </w:t>
      </w:r>
      <w:r w:rsidDel="00000000" w:rsidR="00000000" w:rsidRPr="00000000">
        <w:rPr>
          <w:sz w:val="18"/>
          <w:szCs w:val="18"/>
          <w:highlight w:val="white"/>
          <w:rtl w:val="0"/>
        </w:rPr>
        <w:t xml:space="preserve">предоставляет услуги сбора, транспортирования, размещения, утилизации и переработки твердых коммунальных отходов (ТКО) на территории Зоны 2 «Юг» Иркутской области. Статус регионального оператора компания получила по результатам конкурсного отбора, по итогам которого было заключено соглашение  с Министерством жилищной политики, энергетики и транспорта Иркутской области от 28.04.2018 г. № 318 “Об организации деятельности по обращению с твердыми коммунальными отходами на территории Иркутской области (Зона 2)”.</w:t>
      </w:r>
      <w:r w:rsidDel="00000000" w:rsidR="00000000" w:rsidRPr="00000000">
        <w:rPr>
          <w:rtl w:val="0"/>
        </w:rPr>
      </w:r>
    </w:p>
    <w:sectPr>
      <w:headerReference r:id="rId10" w:type="default"/>
      <w:headerReference r:id="rId11" w:type="first"/>
      <w:headerReference r:id="rId12" w:type="even"/>
      <w:footerReference r:id="rId13" w:type="default"/>
      <w:footerReference r:id="rId14" w:type="first"/>
      <w:footerReference r:id="rId15" w:type="even"/>
      <w:pgSz w:h="16839" w:w="11907" w:orient="portrait"/>
      <w:pgMar w:bottom="709" w:top="2551.1811023622045" w:left="1701" w:right="85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E">
    <w:pPr>
      <w:pBdr>
        <w:top w:space="0" w:sz="0" w:val="nil"/>
        <w:left w:space="0" w:sz="0" w:val="nil"/>
        <w:bottom w:space="0" w:sz="0" w:val="nil"/>
        <w:right w:space="0" w:sz="0" w:val="nil"/>
        <w:between w:space="0" w:sz="0" w:val="nil"/>
      </w:pBdr>
      <w:ind w:hanging="2"/>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F">
    <w:pPr>
      <w:pBdr>
        <w:top w:space="0" w:sz="0" w:val="nil"/>
        <w:left w:space="0" w:sz="0" w:val="nil"/>
        <w:bottom w:space="0" w:sz="0" w:val="nil"/>
        <w:right w:space="0" w:sz="0" w:val="nil"/>
        <w:between w:space="0" w:sz="0" w:val="nil"/>
      </w:pBdr>
      <w:ind w:hanging="2"/>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0">
    <w:pPr>
      <w:widowControl w:val="0"/>
      <w:jc w:val="both"/>
      <w:rPr/>
    </w:pPr>
    <w:r w:rsidDel="00000000" w:rsidR="00000000" w:rsidRPr="00000000">
      <w:rPr>
        <w:rtl w:val="0"/>
      </w:rPr>
    </w:r>
  </w:p>
  <w:p w:rsidR="00000000" w:rsidDel="00000000" w:rsidP="00000000" w:rsidRDefault="00000000" w:rsidRPr="00000000" w14:paraId="00000041">
    <w:pPr>
      <w:pBdr>
        <w:top w:space="0" w:sz="0" w:val="nil"/>
        <w:left w:space="0" w:sz="0" w:val="nil"/>
        <w:bottom w:space="0" w:sz="0" w:val="nil"/>
        <w:right w:space="0" w:sz="0" w:val="nil"/>
        <w:between w:space="0" w:sz="0" w:val="nil"/>
      </w:pBdr>
      <w:ind w:hanging="2"/>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A">
    <w:pPr>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-533399</wp:posOffset>
          </wp:positionH>
          <wp:positionV relativeFrom="paragraph">
            <wp:posOffset>285750</wp:posOffset>
          </wp:positionV>
          <wp:extent cx="2344103" cy="945587"/>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344103" cy="945587"/>
                  </a:xfrm>
                  <a:prstGeom prst="rect"/>
                  <a:ln/>
                </pic:spPr>
              </pic:pic>
            </a:graphicData>
          </a:graphic>
        </wp:anchor>
      </w:drawing>
    </w:r>
  </w:p>
  <w:p w:rsidR="00000000" w:rsidDel="00000000" w:rsidP="00000000" w:rsidRDefault="00000000" w:rsidRPr="00000000" w14:paraId="0000003B">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C">
    <w:pPr>
      <w:pBdr>
        <w:top w:space="0" w:sz="0" w:val="nil"/>
        <w:left w:space="0" w:sz="0" w:val="nil"/>
        <w:bottom w:space="0" w:sz="0" w:val="nil"/>
        <w:right w:space="0" w:sz="0" w:val="nil"/>
        <w:between w:space="0" w:sz="0" w:val="nil"/>
      </w:pBdr>
      <w:ind w:hanging="2"/>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D">
    <w:pPr>
      <w:pBdr>
        <w:top w:space="0" w:sz="0" w:val="nil"/>
        <w:left w:space="0" w:sz="0" w:val="nil"/>
        <w:bottom w:space="0" w:sz="0" w:val="nil"/>
        <w:right w:space="0" w:sz="0" w:val="nil"/>
        <w:between w:space="0" w:sz="0" w:val="nil"/>
      </w:pBdr>
      <w:ind w:hanging="2"/>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ru-R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ind w:hanging="1"/>
    </w:pPr>
    <w:rPr>
      <w:b w:val="1"/>
      <w:sz w:val="27"/>
      <w:szCs w:val="27"/>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eader" Target="header3.xml"/><Relationship Id="rId10" Type="http://schemas.openxmlformats.org/officeDocument/2006/relationships/header" Target="header1.xml"/><Relationship Id="rId13" Type="http://schemas.openxmlformats.org/officeDocument/2006/relationships/footer" Target="footer3.xml"/><Relationship Id="rId12" Type="http://schemas.openxmlformats.org/officeDocument/2006/relationships/header" Target="head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press@rtneo-irk.ru" TargetMode="External"/><Relationship Id="rId15" Type="http://schemas.openxmlformats.org/officeDocument/2006/relationships/footer" Target="footer1.xml"/><Relationship Id="rId14" Type="http://schemas.openxmlformats.org/officeDocument/2006/relationships/footer" Target="footer2.xml"/><Relationship Id="rId5" Type="http://schemas.openxmlformats.org/officeDocument/2006/relationships/styles" Target="styles.xml"/><Relationship Id="rId6" Type="http://schemas.openxmlformats.org/officeDocument/2006/relationships/hyperlink" Target="https://rtneo-irk.ru/" TargetMode="External"/><Relationship Id="rId7" Type="http://schemas.openxmlformats.org/officeDocument/2006/relationships/hyperlink" Target="http://www.rostec.ru/" TargetMode="External"/><Relationship Id="rId8" Type="http://schemas.openxmlformats.org/officeDocument/2006/relationships/hyperlink" Target="https://rtneo-irk.r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